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BD" w:rsidRPr="009607BD" w:rsidRDefault="009607BD" w:rsidP="009607BD">
      <w:pPr>
        <w:spacing w:after="0" w:line="270" w:lineRule="atLeast"/>
        <w:rPr>
          <w:rFonts w:ascii="Arial" w:eastAsia="Times New Roman" w:hAnsi="Arial" w:cs="Arial"/>
          <w:sz w:val="44"/>
          <w:szCs w:val="44"/>
          <w:lang w:eastAsia="en-GB"/>
        </w:rPr>
      </w:pPr>
      <w:r w:rsidRPr="009607BD">
        <w:rPr>
          <w:rFonts w:ascii="inherit" w:eastAsia="Times New Roman" w:hAnsi="inherit" w:cs="Arial"/>
          <w:sz w:val="44"/>
          <w:szCs w:val="44"/>
          <w:lang w:eastAsia="en-GB"/>
        </w:rPr>
        <w:t xml:space="preserve">"The new requirement puts modern foreign language on the same footing as other foundation subjects and therefore will be inspected in the same way. The pattern of provision is up to individual schools and there is no required number of hours. The curriculum guidance says inspectors will take account of whether the curriculum ‘is </w:t>
      </w:r>
      <w:bookmarkStart w:id="0" w:name="_GoBack"/>
      <w:bookmarkEnd w:id="0"/>
      <w:r w:rsidRPr="009607BD">
        <w:rPr>
          <w:rFonts w:ascii="inherit" w:eastAsia="Times New Roman" w:hAnsi="inherit" w:cs="Arial"/>
          <w:sz w:val="44"/>
          <w:szCs w:val="44"/>
          <w:lang w:eastAsia="en-GB"/>
        </w:rPr>
        <w:t>effectively planned and taught’ and is broad and balanced in the context of the school. At the very least we would expect to see a plan for the introduction to meet statutory requirements within a reasonable timeframe.</w:t>
      </w:r>
    </w:p>
    <w:p w:rsidR="009607BD" w:rsidRPr="009607BD" w:rsidRDefault="009607BD" w:rsidP="009607BD">
      <w:pPr>
        <w:spacing w:after="0" w:line="270" w:lineRule="atLeast"/>
        <w:rPr>
          <w:rFonts w:ascii="Arial" w:eastAsia="Times New Roman" w:hAnsi="Arial" w:cs="Arial"/>
          <w:sz w:val="44"/>
          <w:szCs w:val="44"/>
          <w:lang w:eastAsia="en-GB"/>
        </w:rPr>
      </w:pPr>
    </w:p>
    <w:p w:rsidR="009607BD" w:rsidRPr="009607BD" w:rsidRDefault="009607BD" w:rsidP="009607BD">
      <w:pPr>
        <w:spacing w:after="0" w:line="270" w:lineRule="atLeast"/>
        <w:rPr>
          <w:rFonts w:ascii="Arial" w:eastAsia="Times New Roman" w:hAnsi="Arial" w:cs="Arial"/>
          <w:sz w:val="44"/>
          <w:szCs w:val="44"/>
          <w:lang w:eastAsia="en-GB"/>
        </w:rPr>
      </w:pPr>
      <w:r w:rsidRPr="009607BD">
        <w:rPr>
          <w:rFonts w:ascii="inherit" w:eastAsia="Times New Roman" w:hAnsi="inherit" w:cs="Arial"/>
          <w:sz w:val="44"/>
          <w:szCs w:val="44"/>
          <w:lang w:eastAsia="en-GB"/>
        </w:rPr>
        <w:t>The substantial progress expected would be evident in schemes of work that support a pupils modern foreign language learning in one language from word level understanding and reproduction to the list of expectations expressed in the new National Curriculum requirements by the end of Key Stage 2. In common with all subjects the removal of levels will require a new way of measuring progress that is yet to be confirmed.  I am sorry I have no further information on this at present."</w:t>
      </w:r>
    </w:p>
    <w:p w:rsidR="009607BD" w:rsidRPr="009607BD" w:rsidRDefault="009607BD" w:rsidP="009607BD">
      <w:pPr>
        <w:spacing w:after="0" w:line="270" w:lineRule="atLeast"/>
        <w:rPr>
          <w:rFonts w:ascii="Arial" w:eastAsia="Times New Roman" w:hAnsi="Arial" w:cs="Arial"/>
          <w:sz w:val="20"/>
          <w:szCs w:val="20"/>
          <w:lang w:eastAsia="en-GB"/>
        </w:rPr>
      </w:pPr>
    </w:p>
    <w:p w:rsidR="006C7F2B" w:rsidRDefault="006C7F2B"/>
    <w:sectPr w:rsidR="006C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BD"/>
    <w:rsid w:val="006C7F2B"/>
    <w:rsid w:val="0096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0704">
      <w:bodyDiv w:val="1"/>
      <w:marLeft w:val="0"/>
      <w:marRight w:val="0"/>
      <w:marTop w:val="0"/>
      <w:marBottom w:val="0"/>
      <w:divBdr>
        <w:top w:val="none" w:sz="0" w:space="0" w:color="auto"/>
        <w:left w:val="none" w:sz="0" w:space="0" w:color="auto"/>
        <w:bottom w:val="none" w:sz="0" w:space="0" w:color="auto"/>
        <w:right w:val="none" w:sz="0" w:space="0" w:color="auto"/>
      </w:divBdr>
      <w:divsChild>
        <w:div w:id="930624689">
          <w:marLeft w:val="0"/>
          <w:marRight w:val="0"/>
          <w:marTop w:val="0"/>
          <w:marBottom w:val="0"/>
          <w:divBdr>
            <w:top w:val="none" w:sz="0" w:space="0" w:color="auto"/>
            <w:left w:val="none" w:sz="0" w:space="0" w:color="auto"/>
            <w:bottom w:val="none" w:sz="0" w:space="0" w:color="auto"/>
            <w:right w:val="none" w:sz="0" w:space="0" w:color="auto"/>
          </w:divBdr>
          <w:divsChild>
            <w:div w:id="819034609">
              <w:marLeft w:val="0"/>
              <w:marRight w:val="0"/>
              <w:marTop w:val="0"/>
              <w:marBottom w:val="0"/>
              <w:divBdr>
                <w:top w:val="none" w:sz="0" w:space="0" w:color="auto"/>
                <w:left w:val="none" w:sz="0" w:space="0" w:color="auto"/>
                <w:bottom w:val="none" w:sz="0" w:space="0" w:color="auto"/>
                <w:right w:val="none" w:sz="0" w:space="0" w:color="auto"/>
              </w:divBdr>
              <w:divsChild>
                <w:div w:id="558790155">
                  <w:marLeft w:val="0"/>
                  <w:marRight w:val="0"/>
                  <w:marTop w:val="0"/>
                  <w:marBottom w:val="0"/>
                  <w:divBdr>
                    <w:top w:val="none" w:sz="0" w:space="0" w:color="auto"/>
                    <w:left w:val="none" w:sz="0" w:space="0" w:color="auto"/>
                    <w:bottom w:val="none" w:sz="0" w:space="0" w:color="auto"/>
                    <w:right w:val="none" w:sz="0" w:space="0" w:color="auto"/>
                  </w:divBdr>
                  <w:divsChild>
                    <w:div w:id="1103501862">
                      <w:marLeft w:val="0"/>
                      <w:marRight w:val="0"/>
                      <w:marTop w:val="0"/>
                      <w:marBottom w:val="0"/>
                      <w:divBdr>
                        <w:top w:val="none" w:sz="0" w:space="0" w:color="auto"/>
                        <w:left w:val="none" w:sz="0" w:space="0" w:color="auto"/>
                        <w:bottom w:val="none" w:sz="0" w:space="0" w:color="auto"/>
                        <w:right w:val="none" w:sz="0" w:space="0" w:color="auto"/>
                      </w:divBdr>
                      <w:divsChild>
                        <w:div w:id="578833658">
                          <w:marLeft w:val="0"/>
                          <w:marRight w:val="0"/>
                          <w:marTop w:val="0"/>
                          <w:marBottom w:val="0"/>
                          <w:divBdr>
                            <w:top w:val="none" w:sz="0" w:space="0" w:color="auto"/>
                            <w:left w:val="none" w:sz="0" w:space="0" w:color="auto"/>
                            <w:bottom w:val="none" w:sz="0" w:space="0" w:color="auto"/>
                            <w:right w:val="none" w:sz="0" w:space="0" w:color="auto"/>
                          </w:divBdr>
                          <w:divsChild>
                            <w:div w:id="1844660820">
                              <w:marLeft w:val="0"/>
                              <w:marRight w:val="0"/>
                              <w:marTop w:val="0"/>
                              <w:marBottom w:val="0"/>
                              <w:divBdr>
                                <w:top w:val="none" w:sz="0" w:space="0" w:color="auto"/>
                                <w:left w:val="none" w:sz="0" w:space="0" w:color="auto"/>
                                <w:bottom w:val="none" w:sz="0" w:space="0" w:color="auto"/>
                                <w:right w:val="none" w:sz="0" w:space="0" w:color="auto"/>
                              </w:divBdr>
                              <w:divsChild>
                                <w:div w:id="110326094">
                                  <w:marLeft w:val="0"/>
                                  <w:marRight w:val="0"/>
                                  <w:marTop w:val="0"/>
                                  <w:marBottom w:val="0"/>
                                  <w:divBdr>
                                    <w:top w:val="none" w:sz="0" w:space="0" w:color="auto"/>
                                    <w:left w:val="none" w:sz="0" w:space="0" w:color="auto"/>
                                    <w:bottom w:val="none" w:sz="0" w:space="0" w:color="auto"/>
                                    <w:right w:val="none" w:sz="0" w:space="0" w:color="auto"/>
                                  </w:divBdr>
                                  <w:divsChild>
                                    <w:div w:id="579605839">
                                      <w:marLeft w:val="0"/>
                                      <w:marRight w:val="0"/>
                                      <w:marTop w:val="0"/>
                                      <w:marBottom w:val="0"/>
                                      <w:divBdr>
                                        <w:top w:val="none" w:sz="0" w:space="0" w:color="auto"/>
                                        <w:left w:val="none" w:sz="0" w:space="0" w:color="auto"/>
                                        <w:bottom w:val="none" w:sz="0" w:space="0" w:color="auto"/>
                                        <w:right w:val="none" w:sz="0" w:space="0" w:color="auto"/>
                                      </w:divBdr>
                                      <w:divsChild>
                                        <w:div w:id="1303386865">
                                          <w:marLeft w:val="0"/>
                                          <w:marRight w:val="0"/>
                                          <w:marTop w:val="0"/>
                                          <w:marBottom w:val="0"/>
                                          <w:divBdr>
                                            <w:top w:val="none" w:sz="0" w:space="0" w:color="auto"/>
                                            <w:left w:val="none" w:sz="0" w:space="0" w:color="auto"/>
                                            <w:bottom w:val="none" w:sz="0" w:space="0" w:color="auto"/>
                                            <w:right w:val="none" w:sz="0" w:space="0" w:color="auto"/>
                                          </w:divBdr>
                                          <w:divsChild>
                                            <w:div w:id="1585068862">
                                              <w:marLeft w:val="0"/>
                                              <w:marRight w:val="0"/>
                                              <w:marTop w:val="0"/>
                                              <w:marBottom w:val="0"/>
                                              <w:divBdr>
                                                <w:top w:val="none" w:sz="0" w:space="0" w:color="auto"/>
                                                <w:left w:val="none" w:sz="0" w:space="0" w:color="auto"/>
                                                <w:bottom w:val="none" w:sz="0" w:space="0" w:color="auto"/>
                                                <w:right w:val="none" w:sz="0" w:space="0" w:color="auto"/>
                                              </w:divBdr>
                                              <w:divsChild>
                                                <w:div w:id="107090007">
                                                  <w:marLeft w:val="0"/>
                                                  <w:marRight w:val="0"/>
                                                  <w:marTop w:val="0"/>
                                                  <w:marBottom w:val="0"/>
                                                  <w:divBdr>
                                                    <w:top w:val="none" w:sz="0" w:space="0" w:color="auto"/>
                                                    <w:left w:val="none" w:sz="0" w:space="0" w:color="auto"/>
                                                    <w:bottom w:val="none" w:sz="0" w:space="0" w:color="auto"/>
                                                    <w:right w:val="none" w:sz="0" w:space="0" w:color="auto"/>
                                                  </w:divBdr>
                                                  <w:divsChild>
                                                    <w:div w:id="1996950642">
                                                      <w:marLeft w:val="0"/>
                                                      <w:marRight w:val="0"/>
                                                      <w:marTop w:val="0"/>
                                                      <w:marBottom w:val="0"/>
                                                      <w:divBdr>
                                                        <w:top w:val="none" w:sz="0" w:space="0" w:color="auto"/>
                                                        <w:left w:val="none" w:sz="0" w:space="0" w:color="auto"/>
                                                        <w:bottom w:val="none" w:sz="0" w:space="0" w:color="auto"/>
                                                        <w:right w:val="none" w:sz="0" w:space="0" w:color="auto"/>
                                                      </w:divBdr>
                                                      <w:divsChild>
                                                        <w:div w:id="158428765">
                                                          <w:marLeft w:val="0"/>
                                                          <w:marRight w:val="0"/>
                                                          <w:marTop w:val="0"/>
                                                          <w:marBottom w:val="0"/>
                                                          <w:divBdr>
                                                            <w:top w:val="none" w:sz="0" w:space="0" w:color="auto"/>
                                                            <w:left w:val="none" w:sz="0" w:space="0" w:color="auto"/>
                                                            <w:bottom w:val="none" w:sz="0" w:space="0" w:color="auto"/>
                                                            <w:right w:val="none" w:sz="0" w:space="0" w:color="auto"/>
                                                          </w:divBdr>
                                                          <w:divsChild>
                                                            <w:div w:id="785999374">
                                                              <w:marLeft w:val="0"/>
                                                              <w:marRight w:val="0"/>
                                                              <w:marTop w:val="0"/>
                                                              <w:marBottom w:val="0"/>
                                                              <w:divBdr>
                                                                <w:top w:val="none" w:sz="0" w:space="0" w:color="auto"/>
                                                                <w:left w:val="none" w:sz="0" w:space="0" w:color="auto"/>
                                                                <w:bottom w:val="none" w:sz="0" w:space="0" w:color="auto"/>
                                                                <w:right w:val="none" w:sz="0" w:space="0" w:color="auto"/>
                                                              </w:divBdr>
                                                            </w:div>
                                                            <w:div w:id="1048214982">
                                                              <w:marLeft w:val="0"/>
                                                              <w:marRight w:val="0"/>
                                                              <w:marTop w:val="0"/>
                                                              <w:marBottom w:val="0"/>
                                                              <w:divBdr>
                                                                <w:top w:val="none" w:sz="0" w:space="0" w:color="auto"/>
                                                                <w:left w:val="none" w:sz="0" w:space="0" w:color="auto"/>
                                                                <w:bottom w:val="none" w:sz="0" w:space="0" w:color="auto"/>
                                                                <w:right w:val="none" w:sz="0" w:space="0" w:color="auto"/>
                                                              </w:divBdr>
                                                            </w:div>
                                                            <w:div w:id="1096172762">
                                                              <w:marLeft w:val="0"/>
                                                              <w:marRight w:val="0"/>
                                                              <w:marTop w:val="0"/>
                                                              <w:marBottom w:val="0"/>
                                                              <w:divBdr>
                                                                <w:top w:val="none" w:sz="0" w:space="0" w:color="auto"/>
                                                                <w:left w:val="none" w:sz="0" w:space="0" w:color="auto"/>
                                                                <w:bottom w:val="none" w:sz="0" w:space="0" w:color="auto"/>
                                                                <w:right w:val="none" w:sz="0" w:space="0" w:color="auto"/>
                                                              </w:divBdr>
                                                            </w:div>
                                                          </w:divsChild>
                                                        </w:div>
                                                        <w:div w:id="3097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Kimber</dc:creator>
  <cp:lastModifiedBy>Tom Kimber</cp:lastModifiedBy>
  <cp:revision>1</cp:revision>
  <cp:lastPrinted>2014-01-28T16:12:00Z</cp:lastPrinted>
  <dcterms:created xsi:type="dcterms:W3CDTF">2014-01-28T15:37:00Z</dcterms:created>
  <dcterms:modified xsi:type="dcterms:W3CDTF">2014-01-28T16:55:00Z</dcterms:modified>
</cp:coreProperties>
</file>